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670"/>
        <w:gridCol w:w="3068"/>
      </w:tblGrid>
      <w:tr w:rsidR="0007036D" w:rsidRPr="003C712C" w:rsidTr="0007036D">
        <w:tc>
          <w:tcPr>
            <w:tcW w:w="1485" w:type="dxa"/>
          </w:tcPr>
          <w:p w:rsidR="0007036D" w:rsidRPr="003C712C" w:rsidRDefault="0007036D" w:rsidP="0012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670" w:type="dxa"/>
          </w:tcPr>
          <w:p w:rsidR="0007036D" w:rsidRPr="0007036D" w:rsidRDefault="0007036D" w:rsidP="0007036D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StoneSans_Med_Semi" w:hAnsi="StoneSans_Med_Semi"/>
                <w:sz w:val="40"/>
                <w:szCs w:val="40"/>
                <w:lang w:eastAsia="de-DE"/>
              </w:rPr>
            </w:pPr>
            <w:r w:rsidRPr="0007036D">
              <w:rPr>
                <w:rFonts w:ascii="StoneSans_Med_Semi" w:hAnsi="StoneSans_Med_Semi"/>
                <w:b/>
                <w:bCs/>
                <w:sz w:val="40"/>
                <w:szCs w:val="40"/>
                <w:lang w:eastAsia="de-DE"/>
              </w:rPr>
              <w:t>Fachausschusssitzung         II/2018</w:t>
            </w:r>
          </w:p>
        </w:tc>
        <w:tc>
          <w:tcPr>
            <w:tcW w:w="3068" w:type="dxa"/>
          </w:tcPr>
          <w:p w:rsidR="0007036D" w:rsidRPr="0007036D" w:rsidRDefault="0007036D" w:rsidP="00126219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oneSans_Med_Semi" w:hAnsi="StoneSans_Med_Semi"/>
                <w:b/>
                <w:bCs/>
                <w:sz w:val="40"/>
                <w:szCs w:val="40"/>
                <w:lang w:eastAsia="de-DE"/>
              </w:rPr>
            </w:pP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C606A2">
            <w:pPr>
              <w:spacing w:after="0" w:line="240" w:lineRule="auto"/>
              <w:rPr>
                <w:rFonts w:ascii="StoneSans_Med_Semi" w:hAnsi="StoneSans_Med_Semi"/>
                <w:b/>
                <w:sz w:val="40"/>
                <w:szCs w:val="40"/>
                <w:lang w:eastAsia="de-DE"/>
              </w:rPr>
            </w:pPr>
            <w:r w:rsidRPr="0007036D">
              <w:rPr>
                <w:rFonts w:ascii="StoneSans_Med_Semi" w:hAnsi="StoneSans_Med_Semi"/>
                <w:b/>
                <w:sz w:val="40"/>
                <w:szCs w:val="40"/>
                <w:lang w:eastAsia="de-DE"/>
              </w:rPr>
              <w:t>FA-Nr.</w:t>
            </w:r>
          </w:p>
        </w:tc>
        <w:tc>
          <w:tcPr>
            <w:tcW w:w="5670" w:type="dxa"/>
          </w:tcPr>
          <w:p w:rsidR="0007036D" w:rsidRPr="0007036D" w:rsidRDefault="0007036D" w:rsidP="00126219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oneSans_Med_Semi" w:hAnsi="StoneSans_Med_Semi"/>
                <w:b/>
                <w:bCs/>
                <w:sz w:val="40"/>
                <w:szCs w:val="40"/>
                <w:lang w:eastAsia="de-DE"/>
              </w:rPr>
            </w:pPr>
            <w:r w:rsidRPr="0007036D">
              <w:rPr>
                <w:rFonts w:ascii="StoneSans_Med_Semi" w:hAnsi="StoneSans_Med_Semi"/>
                <w:b/>
                <w:bCs/>
                <w:sz w:val="40"/>
                <w:szCs w:val="40"/>
                <w:lang w:eastAsia="de-DE"/>
              </w:rPr>
              <w:t>Titel</w:t>
            </w:r>
          </w:p>
        </w:tc>
        <w:tc>
          <w:tcPr>
            <w:tcW w:w="3068" w:type="dxa"/>
          </w:tcPr>
          <w:p w:rsidR="0007036D" w:rsidRPr="0007036D" w:rsidRDefault="0007036D" w:rsidP="00C606A2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toneSans_Med_Semi" w:hAnsi="StoneSans_Med_Semi"/>
                <w:b/>
                <w:bCs/>
                <w:sz w:val="40"/>
                <w:szCs w:val="40"/>
                <w:lang w:eastAsia="de-DE"/>
              </w:rPr>
            </w:pPr>
            <w:bookmarkStart w:id="0" w:name="_GoBack"/>
            <w:bookmarkEnd w:id="0"/>
            <w:r w:rsidRPr="0007036D">
              <w:rPr>
                <w:rFonts w:ascii="StoneSans_Med_Semi" w:hAnsi="StoneSans_Med_Semi"/>
                <w:b/>
                <w:bCs/>
                <w:sz w:val="40"/>
                <w:szCs w:val="40"/>
                <w:lang w:eastAsia="de-DE"/>
              </w:rPr>
              <w:t>Berichterstatter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4140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  <w:t>Wirksamkeit der Bestimmung eines Familiendoppelnamens für ein in Österreich geborenes Kind aus der Ehe eines Österreichers und einer Deutschen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Krömer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4141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Abstammung und Namensführung eines Kindes, welches nach dem Tod der Mutter geboren wurde</w:t>
            </w:r>
          </w:p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Horenkamp</w:t>
            </w:r>
          </w:p>
        </w:tc>
      </w:tr>
      <w:tr w:rsidR="0007036D" w:rsidRPr="003C712C" w:rsidTr="0007036D">
        <w:trPr>
          <w:trHeight w:val="343"/>
        </w:trPr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4142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76" w:lineRule="auto"/>
              <w:rPr>
                <w:rFonts w:ascii="StoneSans_Med_Semi" w:eastAsia="Calibri" w:hAnsi="StoneSans_Med_Semi"/>
                <w:sz w:val="24"/>
                <w:szCs w:val="24"/>
              </w:rPr>
            </w:pPr>
            <w:r w:rsidRPr="0007036D">
              <w:rPr>
                <w:rFonts w:ascii="StoneSans_Med_Semi" w:eastAsia="Calibri" w:hAnsi="StoneSans_Med_Semi"/>
                <w:sz w:val="24"/>
                <w:szCs w:val="24"/>
              </w:rPr>
              <w:t>Namensführung in der Ehe eines deutsch/schwedischen Doppelstaaters und einer Deutschen nach behördlicher Namensänderung des Mannes in Schweden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Dr. Wall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4143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 xml:space="preserve">Eheschließung eines Venezolaners und einer Deutschen in Deutschland nach Begründung einer Lebenspartnerschaft in Spanien 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Kraus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4144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  <w:t>Abstammung von Kindern, die in einer nach spanischem Recht geschlossenen Ehe einer Deutschen und einer Spanierin geboren wurden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Zimmermann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4145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pStyle w:val="KeinLeerraum"/>
              <w:rPr>
                <w:rFonts w:ascii="StoneSans_Med_Semi" w:hAnsi="StoneSans_Med_Semi" w:cs="Times New Roman"/>
                <w:sz w:val="24"/>
                <w:szCs w:val="24"/>
              </w:rPr>
            </w:pPr>
            <w:r w:rsidRPr="0007036D">
              <w:rPr>
                <w:rFonts w:ascii="StoneSans_Med_Semi" w:hAnsi="StoneSans_Med_Semi" w:cs="Times New Roman"/>
                <w:sz w:val="24"/>
                <w:szCs w:val="24"/>
              </w:rPr>
              <w:t>Abstammung und Namensführung des Kindes einer mit einem Österreicher verheirateten Weißrussin bei tatsächlicher Vaterschaft eines Deutschen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Krömer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4146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Namensführung nach einer Stiefkindadoption von Volljährigen, wenn der Annehmende und die Mutter des Kindes keinen Ehenamen führen und bereits ein gemeinsames Kind vorhanden ist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Horenkamp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4147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76" w:lineRule="auto"/>
              <w:rPr>
                <w:rFonts w:ascii="StoneSans_Med_Semi" w:eastAsia="Calibri" w:hAnsi="StoneSans_Med_Semi"/>
                <w:sz w:val="24"/>
                <w:szCs w:val="24"/>
              </w:rPr>
            </w:pPr>
            <w:r w:rsidRPr="0007036D">
              <w:rPr>
                <w:rFonts w:ascii="StoneSans_Med_Semi" w:eastAsia="Calibri" w:hAnsi="StoneSans_Med_Semi"/>
                <w:sz w:val="24"/>
                <w:szCs w:val="24"/>
              </w:rPr>
              <w:t>Wirksamkeit der Begründung einer heterosexuellen Lebenspartnerschaft bei der israelischen Botschaft in Berlin; Nachbeurkundung im Lebenspartnerschaftsregister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Dr. Wall</w:t>
            </w:r>
          </w:p>
        </w:tc>
      </w:tr>
      <w:tr w:rsidR="0007036D" w:rsidRPr="00FC2581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4148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Näherbezeichnung von „historischen“ Ereignisorten – Neue Entwicklungen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Kraus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4149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  <w:t>Erwerb der deutschen Staatsangehörigkeit über den nichtehelichen deutschen Vater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Zimmermann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4150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eastAsia="Calibr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</w:rPr>
              <w:t>Sortierung der Vornamen nach § 45a PStG durch einen irakischen Staatsangehörigen, der nach Rechtswahl gemäß Art. 10 Abs. 2 EGBGB Vor- und Familiennamen nach deutschem Recht führt?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Krömer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4151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Umgang mit nicht beurkundeten Totgeburten aus der Zeit vor 1998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Horenkamp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4152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/>
              <w:rPr>
                <w:rFonts w:ascii="StoneSans_Med_Semi" w:hAnsi="StoneSans_Med_Semi"/>
                <w:sz w:val="24"/>
                <w:szCs w:val="24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</w:rPr>
              <w:t>Wirksamkeit einer in Mexiko geschlossenen Stellvertreterehe zwischen einer Deutschen und einem angeblich irakischen Staatsangehörigen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Dr. Wall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4153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</w:rPr>
            </w:pPr>
            <w:r w:rsidRPr="0007036D">
              <w:rPr>
                <w:rFonts w:ascii="StoneSans_Med_Semi" w:hAnsi="StoneSans_Med_Semi"/>
                <w:sz w:val="24"/>
              </w:rPr>
              <w:t>Berichtigung des Geburtenregisters im Falle einer missbräuchlichen Anerkennung der Vaterschaft nach § 1597a BGB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Kraus</w:t>
            </w:r>
          </w:p>
        </w:tc>
      </w:tr>
      <w:tr w:rsidR="0007036D" w:rsidRPr="003C712C" w:rsidTr="0007036D">
        <w:tc>
          <w:tcPr>
            <w:tcW w:w="1485" w:type="dxa"/>
          </w:tcPr>
          <w:p w:rsidR="0007036D" w:rsidRPr="0007036D" w:rsidRDefault="0007036D" w:rsidP="0007036D">
            <w:pPr>
              <w:spacing w:after="0" w:line="240" w:lineRule="auto"/>
              <w:jc w:val="both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4154</w:t>
            </w:r>
          </w:p>
        </w:tc>
        <w:tc>
          <w:tcPr>
            <w:tcW w:w="5670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Welches Personalstatut hat ein subsidiär Schutzberechtigter?</w:t>
            </w:r>
          </w:p>
        </w:tc>
        <w:tc>
          <w:tcPr>
            <w:tcW w:w="3068" w:type="dxa"/>
          </w:tcPr>
          <w:p w:rsidR="0007036D" w:rsidRPr="0007036D" w:rsidRDefault="0007036D" w:rsidP="0007036D">
            <w:pPr>
              <w:spacing w:after="0" w:line="240" w:lineRule="auto"/>
              <w:rPr>
                <w:rFonts w:ascii="StoneSans_Med_Semi" w:hAnsi="StoneSans_Med_Semi"/>
                <w:sz w:val="24"/>
                <w:szCs w:val="24"/>
                <w:lang w:eastAsia="de-DE"/>
              </w:rPr>
            </w:pPr>
            <w:r w:rsidRPr="0007036D">
              <w:rPr>
                <w:rFonts w:ascii="StoneSans_Med_Semi" w:hAnsi="StoneSans_Med_Semi"/>
                <w:sz w:val="24"/>
                <w:szCs w:val="24"/>
                <w:lang w:eastAsia="de-DE"/>
              </w:rPr>
              <w:t>Zimmermann</w:t>
            </w:r>
          </w:p>
        </w:tc>
      </w:tr>
    </w:tbl>
    <w:p w:rsidR="00FC2581" w:rsidRPr="00324349" w:rsidRDefault="00FC2581" w:rsidP="00FC2581">
      <w:pPr>
        <w:spacing w:after="0" w:line="240" w:lineRule="auto"/>
        <w:rPr>
          <w:rFonts w:ascii="Arial" w:hAnsi="Arial"/>
          <w:szCs w:val="24"/>
          <w:lang w:eastAsia="de-DE"/>
        </w:rPr>
      </w:pPr>
    </w:p>
    <w:p w:rsidR="00FC2581" w:rsidRDefault="00FC2581" w:rsidP="00FC2581"/>
    <w:p w:rsidR="00D86ACD" w:rsidRDefault="00C606A2"/>
    <w:sectPr w:rsidR="00D86ACD" w:rsidSect="00DE5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neSans_Med_Sem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1"/>
    <w:rsid w:val="00050546"/>
    <w:rsid w:val="0007036D"/>
    <w:rsid w:val="00120270"/>
    <w:rsid w:val="001A58DF"/>
    <w:rsid w:val="00240869"/>
    <w:rsid w:val="003B54A5"/>
    <w:rsid w:val="004765FD"/>
    <w:rsid w:val="004E184C"/>
    <w:rsid w:val="00692E22"/>
    <w:rsid w:val="006B2E94"/>
    <w:rsid w:val="009E6767"/>
    <w:rsid w:val="009E7EB1"/>
    <w:rsid w:val="00AA54F1"/>
    <w:rsid w:val="00AC5CFD"/>
    <w:rsid w:val="00BE4CB3"/>
    <w:rsid w:val="00C606A2"/>
    <w:rsid w:val="00CE034D"/>
    <w:rsid w:val="00D670B5"/>
    <w:rsid w:val="00D75593"/>
    <w:rsid w:val="00DC466B"/>
    <w:rsid w:val="00EB4EF8"/>
    <w:rsid w:val="00EE22FA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CF73-383B-4376-9145-32C421A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581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258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CFD"/>
    <w:rPr>
      <w:rFonts w:ascii="Segoe UI" w:eastAsia="Times New Roman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58D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E184C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Krömer Karl</dc:creator>
  <cp:keywords/>
  <dc:description/>
  <cp:lastModifiedBy>Volker Hilpert</cp:lastModifiedBy>
  <cp:revision>3</cp:revision>
  <cp:lastPrinted>2018-10-07T11:16:00Z</cp:lastPrinted>
  <dcterms:created xsi:type="dcterms:W3CDTF">2018-10-08T11:55:00Z</dcterms:created>
  <dcterms:modified xsi:type="dcterms:W3CDTF">2018-10-08T11:55:00Z</dcterms:modified>
</cp:coreProperties>
</file>